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56E4C" w14:textId="732A9AE9" w:rsidR="00AA6CEE" w:rsidRPr="00AA6CEE" w:rsidRDefault="00AA6CEE" w:rsidP="00AA6CEE">
      <w:pPr>
        <w:pStyle w:val="TDocHeader"/>
      </w:pPr>
      <w:r w:rsidRPr="00AA6CEE">
        <w:t>3GPP TSG-RAN</w:t>
      </w:r>
      <w:r w:rsidRPr="00AA6CEE">
        <w:rPr>
          <w:rFonts w:hint="eastAsia"/>
        </w:rPr>
        <w:t xml:space="preserve"> WG2 </w:t>
      </w:r>
      <w:r w:rsidRPr="00AA6CEE">
        <w:t>#</w:t>
      </w:r>
      <w:r w:rsidR="007A2B82">
        <w:t>116bis</w:t>
      </w:r>
      <w:r w:rsidR="00172885">
        <w:t>-e</w:t>
      </w:r>
      <w:r w:rsidRPr="00AA6CEE">
        <w:tab/>
      </w:r>
      <w:r w:rsidR="009E1411">
        <w:t>R2-2201354</w:t>
      </w:r>
      <w:bookmarkStart w:id="0" w:name="_GoBack"/>
      <w:bookmarkEnd w:id="0"/>
    </w:p>
    <w:p w14:paraId="43C54941" w14:textId="10C62CEE" w:rsidR="00AA6CEE" w:rsidRDefault="00FC5000" w:rsidP="00AA6CEE">
      <w:pPr>
        <w:pStyle w:val="TDocHeader"/>
        <w:rPr>
          <w:lang w:val="en-US"/>
        </w:rPr>
      </w:pPr>
      <w:r>
        <w:rPr>
          <w:lang w:val="en-US"/>
        </w:rPr>
        <w:t xml:space="preserve">Electronic </w:t>
      </w:r>
      <w:r w:rsidRPr="00F40FB0">
        <w:rPr>
          <w:lang w:val="en-US"/>
        </w:rPr>
        <w:t xml:space="preserve">Meeting, </w:t>
      </w:r>
      <w:r w:rsidR="00F40FB0">
        <w:rPr>
          <w:lang w:val="en-US"/>
        </w:rPr>
        <w:t>17</w:t>
      </w:r>
      <w:r w:rsidR="00AA6CEE" w:rsidRPr="00F40FB0">
        <w:rPr>
          <w:lang w:val="en-US"/>
        </w:rPr>
        <w:t>–</w:t>
      </w:r>
      <w:r w:rsidR="00172885" w:rsidRPr="00F40FB0">
        <w:rPr>
          <w:lang w:val="en-US"/>
        </w:rPr>
        <w:t>2</w:t>
      </w:r>
      <w:r w:rsidR="00F40FB0">
        <w:rPr>
          <w:lang w:val="en-US"/>
        </w:rPr>
        <w:t>5</w:t>
      </w:r>
      <w:r w:rsidRPr="00F40FB0">
        <w:rPr>
          <w:lang w:val="en-US" w:eastAsia="ja-JP"/>
        </w:rPr>
        <w:t xml:space="preserve"> </w:t>
      </w:r>
      <w:r w:rsidR="00F40FB0">
        <w:rPr>
          <w:lang w:val="en-US" w:eastAsia="ja-JP"/>
        </w:rPr>
        <w:t>Jan</w:t>
      </w:r>
      <w:r w:rsidR="00AA6CEE" w:rsidRPr="00F40FB0">
        <w:rPr>
          <w:lang w:val="en-US"/>
        </w:rPr>
        <w:t xml:space="preserve"> 202</w:t>
      </w:r>
      <w:r w:rsidR="00F40FB0">
        <w:rPr>
          <w:lang w:val="en-US"/>
        </w:rPr>
        <w:t>2</w:t>
      </w:r>
    </w:p>
    <w:p w14:paraId="02980EF8" w14:textId="77777777" w:rsidR="00B97703" w:rsidRDefault="00B97703">
      <w:pPr>
        <w:rPr>
          <w:rFonts w:ascii="Arial" w:hAnsi="Arial" w:cs="Arial"/>
        </w:rPr>
      </w:pPr>
    </w:p>
    <w:p w14:paraId="1E82F718" w14:textId="5B65CC76" w:rsidR="005E200D" w:rsidRPr="004E3939" w:rsidRDefault="007A2B82" w:rsidP="005E200D">
      <w:pPr>
        <w:pStyle w:val="Metadata"/>
      </w:pPr>
      <w:r>
        <w:t>Agenda Item:</w:t>
      </w:r>
      <w:r>
        <w:tab/>
      </w:r>
      <w:r w:rsidR="00C70F52">
        <w:t>8.1.4</w:t>
      </w:r>
    </w:p>
    <w:p w14:paraId="214E13A3" w14:textId="15864478" w:rsidR="00B97703" w:rsidRPr="004E3939" w:rsidRDefault="004E3939" w:rsidP="00AA6CEE">
      <w:pPr>
        <w:pStyle w:val="Metadata"/>
      </w:pPr>
      <w:r w:rsidRPr="00DA53A0">
        <w:t>Source:</w:t>
      </w:r>
      <w:r w:rsidRPr="00DA53A0">
        <w:tab/>
      </w:r>
      <w:r w:rsidR="000455B8">
        <w:t>TCL</w:t>
      </w:r>
    </w:p>
    <w:p w14:paraId="4B541C5F" w14:textId="273722E6" w:rsidR="003542BF" w:rsidRDefault="00AA6CEE" w:rsidP="003542BF">
      <w:pPr>
        <w:pStyle w:val="Metadata"/>
        <w:rPr>
          <w:lang w:eastAsia="ja-JP"/>
        </w:rPr>
      </w:pPr>
      <w:r>
        <w:t>Title:</w:t>
      </w:r>
      <w:r>
        <w:tab/>
      </w:r>
      <w:r w:rsidR="003F74CE">
        <w:t>MBS 38.323 remaining issue</w:t>
      </w:r>
    </w:p>
    <w:p w14:paraId="1A756DAC" w14:textId="52B0F64B" w:rsidR="00B97703" w:rsidRPr="00B85A63" w:rsidRDefault="007A2B82" w:rsidP="00B85A63">
      <w:pPr>
        <w:pStyle w:val="Metadata"/>
      </w:pPr>
      <w:r>
        <w:t>Document for:</w:t>
      </w:r>
      <w:r>
        <w:tab/>
        <w:t>Discussion</w:t>
      </w:r>
    </w:p>
    <w:p w14:paraId="25FD2219" w14:textId="77777777" w:rsidR="00B97703" w:rsidRDefault="00284052" w:rsidP="00E82B46">
      <w:pPr>
        <w:pStyle w:val="1"/>
      </w:pPr>
      <w:r>
        <w:rPr>
          <w:rFonts w:hint="eastAsia"/>
        </w:rPr>
        <w:t>I</w:t>
      </w:r>
      <w:r>
        <w:t>ntroduction</w:t>
      </w:r>
    </w:p>
    <w:p w14:paraId="7FE191F3" w14:textId="7FB0FDD1" w:rsidR="00BA133A" w:rsidRDefault="005D357E" w:rsidP="007A2B82">
      <w:pPr>
        <w:rPr>
          <w:rFonts w:eastAsia="宋体"/>
          <w:lang w:eastAsia="zh-CN"/>
        </w:rPr>
      </w:pPr>
      <w:r>
        <w:rPr>
          <w:rFonts w:eastAsia="宋体"/>
          <w:lang w:eastAsia="zh-CN"/>
        </w:rPr>
        <w:t xml:space="preserve">During RAN2 116e meeting, the </w:t>
      </w:r>
      <w:r w:rsidR="00F74888">
        <w:rPr>
          <w:rFonts w:eastAsia="宋体"/>
          <w:lang w:eastAsia="zh-CN"/>
        </w:rPr>
        <w:t>following agreement</w:t>
      </w:r>
      <w:r>
        <w:rPr>
          <w:rFonts w:eastAsia="宋体"/>
          <w:lang w:eastAsia="zh-CN"/>
        </w:rPr>
        <w:t xml:space="preserve"> </w:t>
      </w:r>
      <w:r w:rsidR="00C3689E">
        <w:rPr>
          <w:rFonts w:eastAsia="宋体"/>
          <w:lang w:eastAsia="zh-CN"/>
        </w:rPr>
        <w:t xml:space="preserve">related to MBS </w:t>
      </w:r>
      <w:r w:rsidR="00F74888">
        <w:rPr>
          <w:rFonts w:eastAsia="宋体"/>
          <w:lang w:eastAsia="zh-CN"/>
        </w:rPr>
        <w:t>has</w:t>
      </w:r>
      <w:r>
        <w:rPr>
          <w:rFonts w:eastAsia="宋体"/>
          <w:lang w:eastAsia="zh-CN"/>
        </w:rPr>
        <w:t xml:space="preserve"> been achieved</w:t>
      </w:r>
      <w:r w:rsidR="00BA133A">
        <w:rPr>
          <w:rFonts w:eastAsia="宋体"/>
          <w:lang w:eastAsia="zh-CN"/>
        </w:rPr>
        <w:t xml:space="preserve"> [1]</w:t>
      </w:r>
      <w:r>
        <w:rPr>
          <w:rFonts w:eastAsia="宋体"/>
          <w:lang w:eastAsia="zh-CN"/>
        </w:rPr>
        <w:t>.</w:t>
      </w:r>
    </w:p>
    <w:p w14:paraId="727FC2AC" w14:textId="77777777" w:rsidR="009218E4" w:rsidRPr="00211C68" w:rsidRDefault="005D357E" w:rsidP="009218E4">
      <w:pPr>
        <w:pStyle w:val="Agreement"/>
        <w:tabs>
          <w:tab w:val="clear" w:pos="9990"/>
        </w:tabs>
        <w:ind w:left="1620"/>
      </w:pPr>
      <w:r>
        <w:rPr>
          <w:rFonts w:eastAsia="宋体"/>
          <w:lang w:eastAsia="zh-CN"/>
        </w:rPr>
        <w:t xml:space="preserve"> </w:t>
      </w:r>
      <w:r w:rsidR="009218E4" w:rsidRPr="00211C68">
        <w:rPr>
          <w:bCs/>
          <w:lang w:eastAsia="zh-CN"/>
        </w:rPr>
        <w:t>If HFN is needed (FFS), t</w:t>
      </w:r>
      <w:r w:rsidR="009218E4" w:rsidRPr="00211C68">
        <w:t>he initial value of HFN (maybe + related PDCP SN to avoid ambiguity of HFN FFS) is indicated by the gNB by RRC (e.g. during RRC based MRB bearer type change).</w:t>
      </w:r>
    </w:p>
    <w:p w14:paraId="27A32E31" w14:textId="1E5A0E41" w:rsidR="002837F1" w:rsidRPr="009218E4" w:rsidRDefault="002837F1" w:rsidP="007A2B82">
      <w:pPr>
        <w:rPr>
          <w:rFonts w:eastAsia="宋体"/>
          <w:lang w:eastAsia="zh-CN"/>
        </w:rPr>
      </w:pPr>
    </w:p>
    <w:p w14:paraId="43E4FAB7" w14:textId="171622E9" w:rsidR="009218E4" w:rsidRDefault="00EA6733" w:rsidP="009218E4">
      <w:pPr>
        <w:rPr>
          <w:lang w:eastAsia="ja-JP"/>
        </w:rPr>
      </w:pPr>
      <w:r>
        <w:rPr>
          <w:lang w:eastAsia="ja-JP"/>
        </w:rPr>
        <w:t>Thus i</w:t>
      </w:r>
      <w:r w:rsidR="009218E4">
        <w:rPr>
          <w:lang w:eastAsia="ja-JP"/>
        </w:rPr>
        <w:t>n the 38.323running CR [2], there is an FFS:</w:t>
      </w:r>
    </w:p>
    <w:p w14:paraId="675E90B5" w14:textId="33D15253" w:rsidR="00144864" w:rsidRPr="00E76650" w:rsidRDefault="009218E4" w:rsidP="007A2B82">
      <w:pPr>
        <w:rPr>
          <w:i/>
        </w:rPr>
      </w:pPr>
      <w:r w:rsidRPr="002837F1">
        <w:rPr>
          <w:i/>
        </w:rPr>
        <w:t>Editor’s Note: FFS whether HFN is needed.</w:t>
      </w:r>
    </w:p>
    <w:p w14:paraId="7B11DEE9" w14:textId="5D35D12E" w:rsidR="007A2B82" w:rsidRDefault="006945AC" w:rsidP="007A2B82">
      <w:pPr>
        <w:rPr>
          <w:lang w:eastAsia="ja-JP"/>
        </w:rPr>
      </w:pPr>
      <w:r>
        <w:rPr>
          <w:lang w:eastAsia="ja-JP"/>
        </w:rPr>
        <w:t>T</w:t>
      </w:r>
      <w:r w:rsidR="007A2B82">
        <w:rPr>
          <w:lang w:eastAsia="ja-JP"/>
        </w:rPr>
        <w:t>his paper</w:t>
      </w:r>
      <w:r w:rsidR="00EC76E9">
        <w:rPr>
          <w:lang w:eastAsia="ja-JP"/>
        </w:rPr>
        <w:t xml:space="preserve"> further discuss the </w:t>
      </w:r>
      <w:r w:rsidR="0090258E">
        <w:rPr>
          <w:lang w:eastAsia="ja-JP"/>
        </w:rPr>
        <w:t>necessity</w:t>
      </w:r>
      <w:r w:rsidR="00EC76E9">
        <w:rPr>
          <w:lang w:eastAsia="ja-JP"/>
        </w:rPr>
        <w:t xml:space="preserve"> of HFN of PDCP</w:t>
      </w:r>
      <w:r w:rsidR="00C3689E">
        <w:rPr>
          <w:lang w:eastAsia="ja-JP"/>
        </w:rPr>
        <w:t xml:space="preserve"> for MBS</w:t>
      </w:r>
      <w:r w:rsidR="007A2B82">
        <w:rPr>
          <w:lang w:eastAsia="ja-JP"/>
        </w:rPr>
        <w:t>.</w:t>
      </w:r>
    </w:p>
    <w:p w14:paraId="77A19BEF" w14:textId="0627F9F2" w:rsidR="007A2B82" w:rsidRDefault="003F5B6B" w:rsidP="006945AC">
      <w:pPr>
        <w:pStyle w:val="1"/>
      </w:pPr>
      <w:r>
        <w:t>Discussions</w:t>
      </w:r>
    </w:p>
    <w:p w14:paraId="229A86A6" w14:textId="3A815B72" w:rsidR="006945AC" w:rsidRDefault="00450AE9" w:rsidP="006945AC">
      <w:pPr>
        <w:rPr>
          <w:lang w:eastAsia="ja-JP"/>
        </w:rPr>
      </w:pPr>
      <w:r>
        <w:rPr>
          <w:lang w:eastAsia="ja-JP"/>
        </w:rPr>
        <w:t>During the email discussion</w:t>
      </w:r>
      <w:r w:rsidR="00D755DB">
        <w:rPr>
          <w:lang w:eastAsia="ja-JP"/>
        </w:rPr>
        <w:t xml:space="preserve"> [3]</w:t>
      </w:r>
      <w:r w:rsidR="00FB1148">
        <w:rPr>
          <w:lang w:eastAsia="ja-JP"/>
        </w:rPr>
        <w:t xml:space="preserve"> , the PDCP COUNT HFN for MBS related issues have been discussed. </w:t>
      </w:r>
    </w:p>
    <w:p w14:paraId="32FB52B2" w14:textId="019F4DC3" w:rsidR="00581F69" w:rsidRPr="00B35EB4" w:rsidRDefault="00581F69" w:rsidP="00581F69">
      <w:pPr>
        <w:tabs>
          <w:tab w:val="left" w:pos="3057"/>
        </w:tabs>
        <w:spacing w:after="120" w:line="240" w:lineRule="exact"/>
        <w:rPr>
          <w:i/>
          <w:lang w:eastAsia="ja-JP"/>
        </w:rPr>
      </w:pPr>
      <w:r w:rsidRPr="00B35EB4">
        <w:rPr>
          <w:i/>
          <w:lang w:eastAsia="ja-JP"/>
        </w:rPr>
        <w:t>It was agreed that the HFN is indicated by the gNB, if needed. It is not clear enough whether HFN is needed to be indicated. The HFN may be used for1) security and 2) PDCP SR. Whether HFN is used for security purpose is pending to SA3. In the PDCP status report, FMC (First Missing Count) in included for indicating the COUNT value of the first missing PDCP SDU within the reordering window. PDCP SR may be triggered for RRC based MRB type change. In this case, the initial value of HFN should be indicated by the gNB. On the other side, some companies think that the HFN value of FMC in PDCP the SR is not essential since the NW can ignore the HFN value in the PDCP SR and deduce the correct HFN value for PDCP retransmission.</w:t>
      </w:r>
    </w:p>
    <w:p w14:paraId="156463CC" w14:textId="5B400A05" w:rsidR="006945AC" w:rsidRDefault="0065148B" w:rsidP="0032669B">
      <w:pPr>
        <w:spacing w:after="120" w:line="240" w:lineRule="exact"/>
        <w:rPr>
          <w:rFonts w:eastAsia="宋体"/>
          <w:lang w:eastAsia="zh-CN"/>
        </w:rPr>
      </w:pPr>
      <w:r>
        <w:rPr>
          <w:rFonts w:eastAsia="宋体" w:hint="eastAsia"/>
          <w:lang w:eastAsia="zh-CN"/>
        </w:rPr>
        <w:t>T</w:t>
      </w:r>
      <w:r w:rsidR="00A10607">
        <w:rPr>
          <w:rFonts w:eastAsia="宋体"/>
          <w:lang w:eastAsia="zh-CN"/>
        </w:rPr>
        <w:t>he opponents</w:t>
      </w:r>
      <w:r>
        <w:rPr>
          <w:rFonts w:eastAsia="宋体"/>
          <w:lang w:eastAsia="zh-CN"/>
        </w:rPr>
        <w:t xml:space="preserve"> assume that </w:t>
      </w:r>
      <w:r w:rsidR="008C7116" w:rsidRPr="008C7116">
        <w:rPr>
          <w:rFonts w:eastAsia="宋体"/>
          <w:lang w:eastAsia="zh-CN"/>
        </w:rPr>
        <w:t>HFN indication from network will result in ambiguity of Count/HFN if PDCP SN is abo</w:t>
      </w:r>
      <w:r w:rsidR="00F822EA">
        <w:rPr>
          <w:rFonts w:eastAsia="宋体"/>
          <w:lang w:eastAsia="zh-CN"/>
        </w:rPr>
        <w:t>ut to be flipped or just flippe</w:t>
      </w:r>
      <w:r w:rsidR="0032669B">
        <w:rPr>
          <w:rFonts w:eastAsia="宋体"/>
          <w:lang w:eastAsia="zh-CN"/>
        </w:rPr>
        <w:t>d</w:t>
      </w:r>
      <w:r w:rsidR="008C7116" w:rsidRPr="008C7116">
        <w:rPr>
          <w:rFonts w:eastAsia="宋体"/>
          <w:lang w:eastAsia="zh-CN"/>
        </w:rPr>
        <w:t>.</w:t>
      </w:r>
      <w:r w:rsidR="0032669B">
        <w:rPr>
          <w:rFonts w:eastAsia="宋体" w:hint="eastAsia"/>
          <w:lang w:eastAsia="zh-CN"/>
        </w:rPr>
        <w:t xml:space="preserve"> </w:t>
      </w:r>
      <w:r w:rsidR="0032669B">
        <w:rPr>
          <w:rFonts w:eastAsia="宋体"/>
          <w:lang w:eastAsia="zh-CN"/>
        </w:rPr>
        <w:t xml:space="preserve">And </w:t>
      </w:r>
      <w:r w:rsidR="008C7116" w:rsidRPr="008C7116">
        <w:rPr>
          <w:rFonts w:eastAsia="宋体"/>
          <w:lang w:eastAsia="zh-CN"/>
        </w:rPr>
        <w:t>HFN is only useful if AS secu</w:t>
      </w:r>
      <w:r w:rsidR="008C7116" w:rsidRPr="00E147EB">
        <w:rPr>
          <w:rFonts w:eastAsia="宋体"/>
          <w:lang w:eastAsia="zh-CN"/>
        </w:rPr>
        <w:t>rity is needed which however is still not determined.</w:t>
      </w:r>
      <w:r w:rsidR="00AE12BB">
        <w:rPr>
          <w:rFonts w:eastAsia="宋体"/>
          <w:lang w:eastAsia="zh-CN"/>
        </w:rPr>
        <w:t xml:space="preserve"> Another re</w:t>
      </w:r>
      <w:r w:rsidR="00A10607">
        <w:rPr>
          <w:rFonts w:eastAsia="宋体"/>
          <w:lang w:eastAsia="zh-CN"/>
        </w:rPr>
        <w:t xml:space="preserve">ason from the </w:t>
      </w:r>
      <w:r w:rsidR="002C5714">
        <w:rPr>
          <w:rFonts w:eastAsia="宋体"/>
          <w:lang w:eastAsia="zh-CN"/>
        </w:rPr>
        <w:t>opponents</w:t>
      </w:r>
      <w:r w:rsidR="00AE12BB">
        <w:rPr>
          <w:rFonts w:eastAsia="宋体"/>
          <w:lang w:eastAsia="zh-CN"/>
        </w:rPr>
        <w:t xml:space="preserve"> is </w:t>
      </w:r>
      <w:r w:rsidR="00AE12BB" w:rsidRPr="00AE12BB">
        <w:rPr>
          <w:rFonts w:eastAsia="宋体"/>
          <w:lang w:eastAsia="zh-CN"/>
        </w:rPr>
        <w:t xml:space="preserve">the PDCP SR in LTE does not contain HFN value and the reason that NR uses FMC instead of FMS is just to unify the PDCP SR format.  </w:t>
      </w:r>
    </w:p>
    <w:p w14:paraId="42CD526F" w14:textId="0E9147AF" w:rsidR="00927B81" w:rsidRDefault="00BD1828" w:rsidP="0032669B">
      <w:pPr>
        <w:spacing w:after="120" w:line="240" w:lineRule="exact"/>
        <w:rPr>
          <w:rFonts w:eastAsia="宋体"/>
          <w:lang w:eastAsia="zh-CN"/>
        </w:rPr>
      </w:pPr>
      <w:r>
        <w:rPr>
          <w:rFonts w:eastAsia="宋体"/>
          <w:lang w:eastAsia="zh-CN"/>
        </w:rPr>
        <w:t xml:space="preserve">The following proposal has been made based on the email discussion. </w:t>
      </w:r>
    </w:p>
    <w:p w14:paraId="1C34D025" w14:textId="702602B0" w:rsidR="00BD1828" w:rsidRPr="00BD1828" w:rsidRDefault="00EC08D7" w:rsidP="00BD1828">
      <w:pPr>
        <w:tabs>
          <w:tab w:val="left" w:pos="3057"/>
        </w:tabs>
        <w:spacing w:after="120" w:line="240" w:lineRule="exact"/>
        <w:rPr>
          <w:i/>
          <w:lang w:eastAsia="ja-JP"/>
        </w:rPr>
      </w:pPr>
      <w:r>
        <w:rPr>
          <w:i/>
          <w:lang w:eastAsia="ja-JP"/>
        </w:rPr>
        <w:t>Proposal:</w:t>
      </w:r>
      <w:r w:rsidR="00BD1828" w:rsidRPr="00BD1828">
        <w:rPr>
          <w:i/>
          <w:lang w:eastAsia="ja-JP"/>
        </w:rPr>
        <w:t xml:space="preserve"> the initial value of HFN is indicated by the gNB in condition that RAN2 agrees that PDCP SR is performed during RRC based MRB bearer type change.</w:t>
      </w:r>
    </w:p>
    <w:p w14:paraId="603D681C" w14:textId="77777777" w:rsidR="00525BB0" w:rsidRDefault="005722E0" w:rsidP="0032669B">
      <w:pPr>
        <w:spacing w:after="120" w:line="240" w:lineRule="exact"/>
        <w:rPr>
          <w:rFonts w:eastAsia="宋体"/>
          <w:lang w:eastAsia="zh-CN"/>
        </w:rPr>
      </w:pPr>
      <w:r>
        <w:rPr>
          <w:rFonts w:eastAsia="宋体" w:hint="eastAsia"/>
          <w:lang w:eastAsia="zh-CN"/>
        </w:rPr>
        <w:t>H</w:t>
      </w:r>
      <w:r>
        <w:rPr>
          <w:rFonts w:eastAsia="宋体"/>
          <w:lang w:eastAsia="zh-CN"/>
        </w:rPr>
        <w:t xml:space="preserve">owever the </w:t>
      </w:r>
      <w:r w:rsidR="009E3193">
        <w:rPr>
          <w:rFonts w:eastAsia="宋体"/>
          <w:lang w:eastAsia="zh-CN"/>
        </w:rPr>
        <w:t xml:space="preserve">above proposal was not been agreed during RAN2 116e meeting. </w:t>
      </w:r>
      <w:r w:rsidR="00525BB0">
        <w:rPr>
          <w:rFonts w:eastAsia="宋体"/>
          <w:lang w:eastAsia="zh-CN"/>
        </w:rPr>
        <w:t xml:space="preserve">The opponents have the similar views that have been discussed during the email discussions. </w:t>
      </w:r>
    </w:p>
    <w:p w14:paraId="4C2BA048" w14:textId="11578E81" w:rsidR="00BD1828" w:rsidRPr="00EC08D7" w:rsidRDefault="00525BB0" w:rsidP="0032669B">
      <w:pPr>
        <w:spacing w:after="120" w:line="240" w:lineRule="exact"/>
        <w:rPr>
          <w:rFonts w:eastAsia="宋体"/>
          <w:lang w:eastAsia="zh-CN"/>
        </w:rPr>
      </w:pPr>
      <w:r>
        <w:rPr>
          <w:rFonts w:eastAsia="宋体"/>
          <w:lang w:eastAsia="zh-CN"/>
        </w:rPr>
        <w:t xml:space="preserve">However from our views, HFN is anyway needed due to the design of NR PDCP. It is beneficial to unify the PDCP SR format. </w:t>
      </w:r>
      <w:r w:rsidR="006475A0">
        <w:rPr>
          <w:rFonts w:eastAsia="宋体"/>
          <w:lang w:eastAsia="zh-CN"/>
        </w:rPr>
        <w:t xml:space="preserve">Furthermore, </w:t>
      </w:r>
      <w:r w:rsidR="006F488C">
        <w:rPr>
          <w:rFonts w:eastAsia="宋体"/>
          <w:lang w:eastAsia="zh-CN"/>
        </w:rPr>
        <w:t xml:space="preserve">HFN is beneficial for gNB to check if HFN desynchronization happen. </w:t>
      </w:r>
      <w:r w:rsidR="002209DD">
        <w:rPr>
          <w:rFonts w:eastAsia="宋体"/>
          <w:lang w:eastAsia="zh-CN"/>
        </w:rPr>
        <w:t>Therefore we propose that HFN is needed for NR MBS</w:t>
      </w:r>
      <w:r w:rsidR="00FE3B6A">
        <w:rPr>
          <w:rFonts w:eastAsia="宋体"/>
          <w:lang w:eastAsia="zh-CN"/>
        </w:rPr>
        <w:t>.</w:t>
      </w:r>
    </w:p>
    <w:p w14:paraId="2240F492" w14:textId="2335C756" w:rsidR="00BE5CE2" w:rsidRPr="00776076" w:rsidRDefault="00840E6C" w:rsidP="00BE5CE2">
      <w:pPr>
        <w:rPr>
          <w:b/>
          <w:bCs/>
        </w:rPr>
      </w:pPr>
      <w:r>
        <w:rPr>
          <w:b/>
          <w:bCs/>
        </w:rPr>
        <w:t>Proposal</w:t>
      </w:r>
      <w:r w:rsidR="005722E0">
        <w:rPr>
          <w:b/>
          <w:bCs/>
        </w:rPr>
        <w:t xml:space="preserve">: </w:t>
      </w:r>
      <w:r w:rsidR="004D76B5">
        <w:rPr>
          <w:b/>
          <w:bCs/>
        </w:rPr>
        <w:t>HFN is needed for NR MBS</w:t>
      </w:r>
      <w:r w:rsidR="00045C79" w:rsidRPr="00045C79">
        <w:rPr>
          <w:b/>
          <w:bCs/>
        </w:rPr>
        <w:t>.</w:t>
      </w:r>
    </w:p>
    <w:p w14:paraId="1B3E9405" w14:textId="32F30609" w:rsidR="00401252" w:rsidRDefault="00EA2761" w:rsidP="007A2B82">
      <w:pPr>
        <w:pStyle w:val="1"/>
      </w:pPr>
      <w:r>
        <w:t>Proposal</w:t>
      </w:r>
    </w:p>
    <w:p w14:paraId="6862EB31" w14:textId="7ECCEA7D" w:rsidR="00776076" w:rsidRDefault="00314055" w:rsidP="00BE5CE2">
      <w:pPr>
        <w:rPr>
          <w:lang w:eastAsia="ja-JP"/>
        </w:rPr>
      </w:pPr>
      <w:r>
        <w:rPr>
          <w:b/>
          <w:bCs/>
        </w:rPr>
        <w:t>Proposal</w:t>
      </w:r>
      <w:r w:rsidR="00AA0B43">
        <w:rPr>
          <w:b/>
          <w:bCs/>
        </w:rPr>
        <w:t>: HFN is needed for MBS PDCP</w:t>
      </w:r>
    </w:p>
    <w:p w14:paraId="5194AFB7" w14:textId="77777777" w:rsidR="00EA2761" w:rsidRDefault="00EA2761" w:rsidP="00E82B46">
      <w:pPr>
        <w:pStyle w:val="1"/>
      </w:pPr>
      <w:r>
        <w:lastRenderedPageBreak/>
        <w:t>References</w:t>
      </w:r>
    </w:p>
    <w:p w14:paraId="152B6E3B" w14:textId="573F237B" w:rsidR="007C4D4A" w:rsidRDefault="007C4D4A" w:rsidP="0095373B">
      <w:pPr>
        <w:rPr>
          <w:lang w:eastAsia="ja-JP"/>
        </w:rPr>
      </w:pPr>
      <w:r>
        <w:rPr>
          <w:rFonts w:hint="eastAsia"/>
          <w:lang w:eastAsia="ja-JP"/>
        </w:rPr>
        <w:t>[</w:t>
      </w:r>
      <w:r>
        <w:rPr>
          <w:lang w:eastAsia="ja-JP"/>
        </w:rPr>
        <w:t xml:space="preserve">1] </w:t>
      </w:r>
      <w:r w:rsidR="00D80A74">
        <w:rPr>
          <w:lang w:eastAsia="ja-JP"/>
        </w:rPr>
        <w:t>Chair notes of RAN2 116-e</w:t>
      </w:r>
    </w:p>
    <w:p w14:paraId="441D2A6A" w14:textId="736640EB" w:rsidR="007C4D4A" w:rsidRDefault="007C4D4A" w:rsidP="0095373B">
      <w:pPr>
        <w:rPr>
          <w:lang w:eastAsia="ja-JP"/>
        </w:rPr>
      </w:pPr>
      <w:r>
        <w:rPr>
          <w:rFonts w:hint="eastAsia"/>
          <w:lang w:eastAsia="ja-JP"/>
        </w:rPr>
        <w:t>[</w:t>
      </w:r>
      <w:r>
        <w:rPr>
          <w:lang w:eastAsia="ja-JP"/>
        </w:rPr>
        <w:t xml:space="preserve">2] </w:t>
      </w:r>
      <w:r w:rsidR="00D80A74">
        <w:rPr>
          <w:lang w:eastAsia="ja-JP"/>
        </w:rPr>
        <w:t>R2-2111666 38.323 Running CR for MBS in NR</w:t>
      </w:r>
    </w:p>
    <w:p w14:paraId="5025D606" w14:textId="01A1C32A" w:rsidR="0095373B" w:rsidRDefault="00126088" w:rsidP="0095373B">
      <w:pPr>
        <w:rPr>
          <w:lang w:eastAsia="ja-JP"/>
        </w:rPr>
      </w:pPr>
      <w:r>
        <w:rPr>
          <w:rFonts w:hint="eastAsia"/>
          <w:lang w:eastAsia="ja-JP"/>
        </w:rPr>
        <w:t>[</w:t>
      </w:r>
      <w:r w:rsidR="007C4D4A">
        <w:rPr>
          <w:lang w:eastAsia="ja-JP"/>
        </w:rPr>
        <w:t>3</w:t>
      </w:r>
      <w:r>
        <w:rPr>
          <w:lang w:eastAsia="ja-JP"/>
        </w:rPr>
        <w:t xml:space="preserve">] </w:t>
      </w:r>
      <w:r w:rsidR="00EA2E23">
        <w:rPr>
          <w:lang w:eastAsia="ja-JP"/>
        </w:rPr>
        <w:t>R2-2110319</w:t>
      </w:r>
      <w:r w:rsidR="0095373B">
        <w:rPr>
          <w:lang w:eastAsia="ja-JP"/>
        </w:rPr>
        <w:t xml:space="preserve">, </w:t>
      </w:r>
      <w:r w:rsidR="00CA7494">
        <w:rPr>
          <w:lang w:eastAsia="ja-JP"/>
        </w:rPr>
        <w:t>[Post115-e][092][MBS] Remaining UP issues</w:t>
      </w:r>
    </w:p>
    <w:p w14:paraId="3DF1E1CF" w14:textId="1D7D3C43" w:rsidR="0095373B" w:rsidRPr="00B879E6" w:rsidRDefault="0095373B" w:rsidP="0095373B">
      <w:pPr>
        <w:rPr>
          <w:lang w:eastAsia="ja-JP"/>
        </w:rPr>
      </w:pPr>
    </w:p>
    <w:p w14:paraId="7F118510" w14:textId="3E457B06" w:rsidR="00A16BEC" w:rsidRPr="00B879E6" w:rsidRDefault="00A16BEC" w:rsidP="00B879E6">
      <w:pPr>
        <w:rPr>
          <w:lang w:eastAsia="ja-JP"/>
        </w:rPr>
      </w:pPr>
    </w:p>
    <w:sectPr w:rsidR="00A16BEC" w:rsidRPr="00B879E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7B8A4" w14:textId="77777777" w:rsidR="00D3352A" w:rsidRDefault="00D3352A">
      <w:pPr>
        <w:spacing w:after="0"/>
      </w:pPr>
      <w:r>
        <w:separator/>
      </w:r>
    </w:p>
  </w:endnote>
  <w:endnote w:type="continuationSeparator" w:id="0">
    <w:p w14:paraId="282B4CF8" w14:textId="77777777" w:rsidR="00D3352A" w:rsidRDefault="00D33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28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5FA60" w14:textId="77777777" w:rsidR="00D3352A" w:rsidRDefault="00D3352A">
      <w:pPr>
        <w:spacing w:after="0"/>
      </w:pPr>
      <w:r>
        <w:separator/>
      </w:r>
    </w:p>
  </w:footnote>
  <w:footnote w:type="continuationSeparator" w:id="0">
    <w:p w14:paraId="6AC60136" w14:textId="77777777" w:rsidR="00D3352A" w:rsidRDefault="00D335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61F45"/>
    <w:multiLevelType w:val="hybridMultilevel"/>
    <w:tmpl w:val="A198BF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DC7A1A"/>
    <w:multiLevelType w:val="hybridMultilevel"/>
    <w:tmpl w:val="1114A24A"/>
    <w:lvl w:ilvl="0" w:tplc="0F8E345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B8D086B"/>
    <w:multiLevelType w:val="hybridMultilevel"/>
    <w:tmpl w:val="2E664A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C446AAD"/>
    <w:multiLevelType w:val="hybridMultilevel"/>
    <w:tmpl w:val="7CC29CF0"/>
    <w:lvl w:ilvl="0" w:tplc="4D8C7324">
      <w:start w:val="1"/>
      <w:numFmt w:val="decimal"/>
      <w:pStyle w:val="Observation"/>
      <w:lvlText w:val="Observation %1:"/>
      <w:lvlJc w:val="left"/>
      <w:pPr>
        <w:ind w:left="420" w:hanging="420"/>
      </w:pPr>
      <w:rPr>
        <w:rFonts w:asciiTheme="minorHAnsi" w:eastAsia="MS Mincho" w:hAnsiTheme="minorHAnsi" w:hint="default"/>
        <w:b/>
        <w:i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8B0901"/>
    <w:multiLevelType w:val="hybridMultilevel"/>
    <w:tmpl w:val="4AA643E2"/>
    <w:lvl w:ilvl="0" w:tplc="81A4DAC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090366D"/>
    <w:multiLevelType w:val="multilevel"/>
    <w:tmpl w:val="311A1462"/>
    <w:numStyleLink w:val="SectionNumbers"/>
  </w:abstractNum>
  <w:abstractNum w:abstractNumId="7" w15:restartNumberingAfterBreak="0">
    <w:nsid w:val="36C721D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89A20DD"/>
    <w:multiLevelType w:val="hybridMultilevel"/>
    <w:tmpl w:val="CCC2E016"/>
    <w:lvl w:ilvl="0" w:tplc="5C42D1D2">
      <w:start w:val="1"/>
      <w:numFmt w:val="decimal"/>
      <w:lvlText w:val="Observation %1:"/>
      <w:lvlJc w:val="left"/>
      <w:pPr>
        <w:ind w:left="420" w:hanging="420"/>
      </w:pPr>
      <w:rPr>
        <w:rFonts w:asciiTheme="minorHAnsi" w:eastAsia="MS Mincho" w:hAnsiTheme="minorHAnsi" w:hint="default"/>
        <w:b/>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95D51DD"/>
    <w:multiLevelType w:val="hybridMultilevel"/>
    <w:tmpl w:val="00CC0604"/>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846DE36"/>
    <w:lvl w:ilvl="0" w:tplc="4B8833C2">
      <w:start w:val="1"/>
      <w:numFmt w:val="decim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692595"/>
    <w:multiLevelType w:val="hybridMultilevel"/>
    <w:tmpl w:val="FF867B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B417ED"/>
    <w:multiLevelType w:val="hybridMultilevel"/>
    <w:tmpl w:val="0BDC64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DBC6094"/>
    <w:multiLevelType w:val="hybridMultilevel"/>
    <w:tmpl w:val="D918032E"/>
    <w:lvl w:ilvl="0" w:tplc="81A4DAC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D6E0984"/>
    <w:multiLevelType w:val="multilevel"/>
    <w:tmpl w:val="5B08BA68"/>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37B3F9D"/>
    <w:multiLevelType w:val="hybridMultilevel"/>
    <w:tmpl w:val="3CACE5C0"/>
    <w:lvl w:ilvl="0" w:tplc="04090001">
      <w:start w:val="1"/>
      <w:numFmt w:val="bullet"/>
      <w:lvlText w:val=""/>
      <w:lvlJc w:val="left"/>
      <w:pPr>
        <w:ind w:left="474" w:hanging="420"/>
      </w:pPr>
      <w:rPr>
        <w:rFonts w:ascii="Wingdings" w:hAnsi="Wingdings" w:hint="default"/>
      </w:rPr>
    </w:lvl>
    <w:lvl w:ilvl="1" w:tplc="0409000B" w:tentative="1">
      <w:start w:val="1"/>
      <w:numFmt w:val="bullet"/>
      <w:lvlText w:val=""/>
      <w:lvlJc w:val="left"/>
      <w:pPr>
        <w:ind w:left="894" w:hanging="420"/>
      </w:pPr>
      <w:rPr>
        <w:rFonts w:ascii="Wingdings" w:hAnsi="Wingdings" w:hint="default"/>
      </w:rPr>
    </w:lvl>
    <w:lvl w:ilvl="2" w:tplc="0409000D"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B" w:tentative="1">
      <w:start w:val="1"/>
      <w:numFmt w:val="bullet"/>
      <w:lvlText w:val=""/>
      <w:lvlJc w:val="left"/>
      <w:pPr>
        <w:ind w:left="2154" w:hanging="420"/>
      </w:pPr>
      <w:rPr>
        <w:rFonts w:ascii="Wingdings" w:hAnsi="Wingdings" w:hint="default"/>
      </w:rPr>
    </w:lvl>
    <w:lvl w:ilvl="5" w:tplc="0409000D"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B" w:tentative="1">
      <w:start w:val="1"/>
      <w:numFmt w:val="bullet"/>
      <w:lvlText w:val=""/>
      <w:lvlJc w:val="left"/>
      <w:pPr>
        <w:ind w:left="3414" w:hanging="420"/>
      </w:pPr>
      <w:rPr>
        <w:rFonts w:ascii="Wingdings" w:hAnsi="Wingdings" w:hint="default"/>
      </w:rPr>
    </w:lvl>
    <w:lvl w:ilvl="8" w:tplc="0409000D" w:tentative="1">
      <w:start w:val="1"/>
      <w:numFmt w:val="bullet"/>
      <w:lvlText w:val=""/>
      <w:lvlJc w:val="left"/>
      <w:pPr>
        <w:ind w:left="3834" w:hanging="420"/>
      </w:pPr>
      <w:rPr>
        <w:rFonts w:ascii="Wingdings" w:hAnsi="Wingdings" w:hint="default"/>
      </w:rPr>
    </w:lvl>
  </w:abstractNum>
  <w:abstractNum w:abstractNumId="19" w15:restartNumberingAfterBreak="0">
    <w:nsid w:val="640E3404"/>
    <w:multiLevelType w:val="multilevel"/>
    <w:tmpl w:val="311A1462"/>
    <w:styleLink w:val="SectionNumbers"/>
    <w:lvl w:ilvl="0">
      <w:start w:val="1"/>
      <w:numFmt w:val="decimal"/>
      <w:lvlText w:val="%1"/>
      <w:lvlJc w:val="left"/>
      <w:pPr>
        <w:ind w:left="425" w:hanging="425"/>
      </w:pPr>
      <w:rPr>
        <w:rFonts w:hint="default"/>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0" w15:restartNumberingAfterBreak="0">
    <w:nsid w:val="65B054DC"/>
    <w:multiLevelType w:val="hybridMultilevel"/>
    <w:tmpl w:val="BE704790"/>
    <w:lvl w:ilvl="0" w:tplc="C2A4C15E">
      <w:start w:val="1"/>
      <w:numFmt w:val="decimal"/>
      <w:pStyle w:val="Proposal"/>
      <w:lvlText w:val="Proposal %1:"/>
      <w:lvlJc w:val="left"/>
      <w:pPr>
        <w:ind w:left="420" w:hanging="420"/>
      </w:pPr>
      <w:rPr>
        <w:rFonts w:asciiTheme="minorHAnsi" w:eastAsia="MS Mincho" w:hAnsiTheme="minorHAnsi" w:hint="default"/>
        <w:b/>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8A560F"/>
    <w:multiLevelType w:val="multilevel"/>
    <w:tmpl w:val="5B08BA68"/>
    <w:lvl w:ilvl="0">
      <w:start w:val="1"/>
      <w:numFmt w:val="decimal"/>
      <w:pStyle w:val="1"/>
      <w:lvlText w:val="%1"/>
      <w:lvlJc w:val="left"/>
      <w:pPr>
        <w:ind w:left="425" w:hanging="425"/>
      </w:pPr>
      <w:rPr>
        <w:rFonts w:hint="default"/>
      </w:rPr>
    </w:lvl>
    <w:lvl w:ilvl="1">
      <w:start w:val="1"/>
      <w:numFmt w:val="decimal"/>
      <w:pStyle w:val="2"/>
      <w:lvlText w:val="%1.%2"/>
      <w:lvlJc w:val="left"/>
      <w:pPr>
        <w:ind w:left="992" w:hanging="567"/>
      </w:pPr>
    </w:lvl>
    <w:lvl w:ilvl="2">
      <w:start w:val="1"/>
      <w:numFmt w:val="decimal"/>
      <w:pStyle w:val="3"/>
      <w:lvlText w:val="%1.%2.%3"/>
      <w:lvlJc w:val="left"/>
      <w:pPr>
        <w:ind w:left="1418" w:hanging="567"/>
      </w:pPr>
    </w:lvl>
    <w:lvl w:ilvl="3">
      <w:start w:val="1"/>
      <w:numFmt w:val="decimal"/>
      <w:pStyle w:val="4"/>
      <w:lvlText w:val="%1.%2.%3.%4"/>
      <w:lvlJc w:val="left"/>
      <w:pPr>
        <w:ind w:left="1984" w:hanging="708"/>
      </w:pPr>
    </w:lvl>
    <w:lvl w:ilvl="4">
      <w:start w:val="1"/>
      <w:numFmt w:val="decimal"/>
      <w:pStyle w:val="5"/>
      <w:lvlText w:val="%1.%2.%3.%4.%5"/>
      <w:lvlJc w:val="left"/>
      <w:pPr>
        <w:ind w:left="2551" w:hanging="850"/>
      </w:pPr>
    </w:lvl>
    <w:lvl w:ilvl="5">
      <w:start w:val="1"/>
      <w:numFmt w:val="decimal"/>
      <w:pStyle w:val="6"/>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7"/>
  </w:num>
  <w:num w:numId="2">
    <w:abstractNumId w:val="15"/>
  </w:num>
  <w:num w:numId="3">
    <w:abstractNumId w:val="11"/>
  </w:num>
  <w:num w:numId="4">
    <w:abstractNumId w:val="1"/>
  </w:num>
  <w:num w:numId="5">
    <w:abstractNumId w:val="22"/>
  </w:num>
  <w:num w:numId="6">
    <w:abstractNumId w:val="3"/>
  </w:num>
  <w:num w:numId="7">
    <w:abstractNumId w:val="16"/>
  </w:num>
  <w:num w:numId="8">
    <w:abstractNumId w:val="19"/>
  </w:num>
  <w:num w:numId="9">
    <w:abstractNumId w:val="6"/>
  </w:num>
  <w:num w:numId="10">
    <w:abstractNumId w:val="7"/>
  </w:num>
  <w:num w:numId="11">
    <w:abstractNumId w:val="9"/>
  </w:num>
  <w:num w:numId="12">
    <w:abstractNumId w:val="21"/>
  </w:num>
  <w:num w:numId="13">
    <w:abstractNumId w:val="4"/>
  </w:num>
  <w:num w:numId="14">
    <w:abstractNumId w:val="8"/>
  </w:num>
  <w:num w:numId="15">
    <w:abstractNumId w:val="2"/>
  </w:num>
  <w:num w:numId="16">
    <w:abstractNumId w:val="20"/>
  </w:num>
  <w:num w:numId="17">
    <w:abstractNumId w:val="0"/>
  </w:num>
  <w:num w:numId="18">
    <w:abstractNumId w:val="13"/>
  </w:num>
  <w:num w:numId="19">
    <w:abstractNumId w:val="14"/>
  </w:num>
  <w:num w:numId="20">
    <w:abstractNumId w:val="5"/>
  </w:num>
  <w:num w:numId="21">
    <w:abstractNumId w:val="18"/>
  </w:num>
  <w:num w:numId="22">
    <w:abstractNumId w:val="12"/>
  </w:num>
  <w:num w:numId="2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26B"/>
    <w:rsid w:val="00017F23"/>
    <w:rsid w:val="00030817"/>
    <w:rsid w:val="000455B8"/>
    <w:rsid w:val="00045C79"/>
    <w:rsid w:val="000503CD"/>
    <w:rsid w:val="00053120"/>
    <w:rsid w:val="0007138F"/>
    <w:rsid w:val="000D3D52"/>
    <w:rsid w:val="000D506D"/>
    <w:rsid w:val="000E0E75"/>
    <w:rsid w:val="000F6242"/>
    <w:rsid w:val="00106AD0"/>
    <w:rsid w:val="00107C89"/>
    <w:rsid w:val="00120373"/>
    <w:rsid w:val="00126088"/>
    <w:rsid w:val="001273BB"/>
    <w:rsid w:val="00131807"/>
    <w:rsid w:val="001347F3"/>
    <w:rsid w:val="00136F83"/>
    <w:rsid w:val="00144864"/>
    <w:rsid w:val="00160F53"/>
    <w:rsid w:val="00164CF5"/>
    <w:rsid w:val="00172885"/>
    <w:rsid w:val="00181A4A"/>
    <w:rsid w:val="00181D4A"/>
    <w:rsid w:val="001D097B"/>
    <w:rsid w:val="001D7C2B"/>
    <w:rsid w:val="001F2B1D"/>
    <w:rsid w:val="00201FC9"/>
    <w:rsid w:val="00203A0C"/>
    <w:rsid w:val="002146A9"/>
    <w:rsid w:val="002209DD"/>
    <w:rsid w:val="002242A4"/>
    <w:rsid w:val="002454BA"/>
    <w:rsid w:val="00251D4E"/>
    <w:rsid w:val="002837F1"/>
    <w:rsid w:val="00284052"/>
    <w:rsid w:val="002866B3"/>
    <w:rsid w:val="0028697B"/>
    <w:rsid w:val="00295401"/>
    <w:rsid w:val="002B2662"/>
    <w:rsid w:val="002B6134"/>
    <w:rsid w:val="002C5714"/>
    <w:rsid w:val="002C7A0C"/>
    <w:rsid w:val="002E0FD2"/>
    <w:rsid w:val="002E61F5"/>
    <w:rsid w:val="002F1940"/>
    <w:rsid w:val="00314055"/>
    <w:rsid w:val="0032669B"/>
    <w:rsid w:val="00333D52"/>
    <w:rsid w:val="00336031"/>
    <w:rsid w:val="00353CBD"/>
    <w:rsid w:val="003542BF"/>
    <w:rsid w:val="00356767"/>
    <w:rsid w:val="003733D7"/>
    <w:rsid w:val="00374A08"/>
    <w:rsid w:val="00383545"/>
    <w:rsid w:val="003C0836"/>
    <w:rsid w:val="003C5E33"/>
    <w:rsid w:val="003C7E0A"/>
    <w:rsid w:val="003F5B6B"/>
    <w:rsid w:val="003F74CE"/>
    <w:rsid w:val="00401252"/>
    <w:rsid w:val="00433500"/>
    <w:rsid w:val="00433F71"/>
    <w:rsid w:val="00440D43"/>
    <w:rsid w:val="00450AE9"/>
    <w:rsid w:val="00454A09"/>
    <w:rsid w:val="00464933"/>
    <w:rsid w:val="004704B1"/>
    <w:rsid w:val="00486D9A"/>
    <w:rsid w:val="004A13FB"/>
    <w:rsid w:val="004A3A03"/>
    <w:rsid w:val="004B35A7"/>
    <w:rsid w:val="004C7864"/>
    <w:rsid w:val="004D76B5"/>
    <w:rsid w:val="004E3939"/>
    <w:rsid w:val="004F760F"/>
    <w:rsid w:val="005150B0"/>
    <w:rsid w:val="00515475"/>
    <w:rsid w:val="00525BB0"/>
    <w:rsid w:val="00527651"/>
    <w:rsid w:val="00540BDE"/>
    <w:rsid w:val="005722E0"/>
    <w:rsid w:val="00576020"/>
    <w:rsid w:val="00581F69"/>
    <w:rsid w:val="00595D14"/>
    <w:rsid w:val="005A4D80"/>
    <w:rsid w:val="005B0A98"/>
    <w:rsid w:val="005C0E69"/>
    <w:rsid w:val="005D357E"/>
    <w:rsid w:val="005D56D7"/>
    <w:rsid w:val="005E200D"/>
    <w:rsid w:val="005F2A57"/>
    <w:rsid w:val="00623A2C"/>
    <w:rsid w:val="006475A0"/>
    <w:rsid w:val="0065148B"/>
    <w:rsid w:val="00663120"/>
    <w:rsid w:val="00665A25"/>
    <w:rsid w:val="00680286"/>
    <w:rsid w:val="00686023"/>
    <w:rsid w:val="006945AC"/>
    <w:rsid w:val="00697283"/>
    <w:rsid w:val="006B42DB"/>
    <w:rsid w:val="006C6121"/>
    <w:rsid w:val="006D220C"/>
    <w:rsid w:val="006E7F81"/>
    <w:rsid w:val="006F1A01"/>
    <w:rsid w:val="006F488C"/>
    <w:rsid w:val="007144C8"/>
    <w:rsid w:val="007232BD"/>
    <w:rsid w:val="00746CC7"/>
    <w:rsid w:val="00765429"/>
    <w:rsid w:val="00776076"/>
    <w:rsid w:val="007838C1"/>
    <w:rsid w:val="007A2B82"/>
    <w:rsid w:val="007A322D"/>
    <w:rsid w:val="007A660D"/>
    <w:rsid w:val="007C31B0"/>
    <w:rsid w:val="007C4D4A"/>
    <w:rsid w:val="007F4F92"/>
    <w:rsid w:val="008221C0"/>
    <w:rsid w:val="00840E6C"/>
    <w:rsid w:val="008457AF"/>
    <w:rsid w:val="00851C14"/>
    <w:rsid w:val="0085337F"/>
    <w:rsid w:val="00891BB1"/>
    <w:rsid w:val="008934E5"/>
    <w:rsid w:val="008970D8"/>
    <w:rsid w:val="008A69B5"/>
    <w:rsid w:val="008C7116"/>
    <w:rsid w:val="008D3A1D"/>
    <w:rsid w:val="008D772F"/>
    <w:rsid w:val="008E72E9"/>
    <w:rsid w:val="00900E89"/>
    <w:rsid w:val="0090258E"/>
    <w:rsid w:val="00914AD5"/>
    <w:rsid w:val="009218E4"/>
    <w:rsid w:val="00927B81"/>
    <w:rsid w:val="0095373B"/>
    <w:rsid w:val="009827E0"/>
    <w:rsid w:val="00987FE7"/>
    <w:rsid w:val="00993CB4"/>
    <w:rsid w:val="0099468A"/>
    <w:rsid w:val="0099764C"/>
    <w:rsid w:val="009A2F8C"/>
    <w:rsid w:val="009B18E5"/>
    <w:rsid w:val="009B3807"/>
    <w:rsid w:val="009C49F2"/>
    <w:rsid w:val="009E1411"/>
    <w:rsid w:val="009E3193"/>
    <w:rsid w:val="009E391A"/>
    <w:rsid w:val="009E47B1"/>
    <w:rsid w:val="00A049E7"/>
    <w:rsid w:val="00A10607"/>
    <w:rsid w:val="00A10C8C"/>
    <w:rsid w:val="00A16BEC"/>
    <w:rsid w:val="00A332EB"/>
    <w:rsid w:val="00A42B0E"/>
    <w:rsid w:val="00A627CE"/>
    <w:rsid w:val="00A637E2"/>
    <w:rsid w:val="00A97EDF"/>
    <w:rsid w:val="00AA0B43"/>
    <w:rsid w:val="00AA2422"/>
    <w:rsid w:val="00AA51CE"/>
    <w:rsid w:val="00AA6CEE"/>
    <w:rsid w:val="00AB7C79"/>
    <w:rsid w:val="00AC1A13"/>
    <w:rsid w:val="00AC7167"/>
    <w:rsid w:val="00AD4E13"/>
    <w:rsid w:val="00AE12BB"/>
    <w:rsid w:val="00AE423A"/>
    <w:rsid w:val="00AE658E"/>
    <w:rsid w:val="00B0632F"/>
    <w:rsid w:val="00B11CBC"/>
    <w:rsid w:val="00B25133"/>
    <w:rsid w:val="00B2537B"/>
    <w:rsid w:val="00B32B14"/>
    <w:rsid w:val="00B35EB4"/>
    <w:rsid w:val="00B50E61"/>
    <w:rsid w:val="00B76CFE"/>
    <w:rsid w:val="00B85A63"/>
    <w:rsid w:val="00B879E6"/>
    <w:rsid w:val="00B93C39"/>
    <w:rsid w:val="00B97703"/>
    <w:rsid w:val="00BA133A"/>
    <w:rsid w:val="00BC05E3"/>
    <w:rsid w:val="00BD1828"/>
    <w:rsid w:val="00BE5CE2"/>
    <w:rsid w:val="00C02ABF"/>
    <w:rsid w:val="00C11213"/>
    <w:rsid w:val="00C25293"/>
    <w:rsid w:val="00C35C11"/>
    <w:rsid w:val="00C3689E"/>
    <w:rsid w:val="00C56195"/>
    <w:rsid w:val="00C56EC7"/>
    <w:rsid w:val="00C618B7"/>
    <w:rsid w:val="00C70F52"/>
    <w:rsid w:val="00C7510D"/>
    <w:rsid w:val="00CA7494"/>
    <w:rsid w:val="00CB3882"/>
    <w:rsid w:val="00CF6087"/>
    <w:rsid w:val="00D04168"/>
    <w:rsid w:val="00D3352A"/>
    <w:rsid w:val="00D56E18"/>
    <w:rsid w:val="00D62E6F"/>
    <w:rsid w:val="00D651CA"/>
    <w:rsid w:val="00D755DB"/>
    <w:rsid w:val="00D80A74"/>
    <w:rsid w:val="00D824B1"/>
    <w:rsid w:val="00D91C01"/>
    <w:rsid w:val="00DC0576"/>
    <w:rsid w:val="00DD1FC4"/>
    <w:rsid w:val="00DE506E"/>
    <w:rsid w:val="00E147EB"/>
    <w:rsid w:val="00E16B1E"/>
    <w:rsid w:val="00E46695"/>
    <w:rsid w:val="00E552EF"/>
    <w:rsid w:val="00E7161D"/>
    <w:rsid w:val="00E76650"/>
    <w:rsid w:val="00E82B46"/>
    <w:rsid w:val="00E90807"/>
    <w:rsid w:val="00EA2761"/>
    <w:rsid w:val="00EA2E23"/>
    <w:rsid w:val="00EA6733"/>
    <w:rsid w:val="00EC08D7"/>
    <w:rsid w:val="00EC416E"/>
    <w:rsid w:val="00EC5493"/>
    <w:rsid w:val="00EC76E9"/>
    <w:rsid w:val="00EE61C3"/>
    <w:rsid w:val="00EF3F83"/>
    <w:rsid w:val="00F002DF"/>
    <w:rsid w:val="00F109C1"/>
    <w:rsid w:val="00F31BA8"/>
    <w:rsid w:val="00F40FB0"/>
    <w:rsid w:val="00F526F9"/>
    <w:rsid w:val="00F74888"/>
    <w:rsid w:val="00F822EA"/>
    <w:rsid w:val="00F866B1"/>
    <w:rsid w:val="00F86A4D"/>
    <w:rsid w:val="00F873F6"/>
    <w:rsid w:val="00FB1148"/>
    <w:rsid w:val="00FB19FD"/>
    <w:rsid w:val="00FC5000"/>
    <w:rsid w:val="00FD590D"/>
    <w:rsid w:val="00FE3B6A"/>
    <w:rsid w:val="00FE42E7"/>
    <w:rsid w:val="00FF52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D0897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CE2"/>
    <w:pPr>
      <w:overflowPunct w:val="0"/>
      <w:autoSpaceDE w:val="0"/>
      <w:autoSpaceDN w:val="0"/>
      <w:adjustRightInd w:val="0"/>
      <w:spacing w:after="180"/>
      <w:textAlignment w:val="baseline"/>
    </w:pPr>
    <w:rPr>
      <w:rFonts w:asciiTheme="minorHAnsi" w:hAnsiTheme="minorHAnsi" w:cstheme="minorHAnsi"/>
    </w:rPr>
  </w:style>
  <w:style w:type="paragraph" w:styleId="1">
    <w:name w:val="heading 1"/>
    <w:aliases w:val="H1,h1"/>
    <w:next w:val="a"/>
    <w:qFormat/>
    <w:rsid w:val="00E82B46"/>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Theme="majorHAnsi" w:eastAsiaTheme="majorEastAsia" w:hAnsiTheme="majorHAnsi" w:cstheme="majorHAnsi"/>
      <w:sz w:val="36"/>
      <w:lang w:eastAsia="ja-JP"/>
    </w:rPr>
  </w:style>
  <w:style w:type="paragraph" w:styleId="2">
    <w:name w:val="heading 2"/>
    <w:aliases w:val="H2,h2"/>
    <w:basedOn w:val="1"/>
    <w:next w:val="a"/>
    <w:qFormat/>
    <w:rsid w:val="00B32B14"/>
    <w:pPr>
      <w:numPr>
        <w:ilvl w:val="1"/>
      </w:numPr>
      <w:pBdr>
        <w:top w:val="none" w:sz="0" w:space="0" w:color="auto"/>
      </w:pBdr>
      <w:spacing w:before="180"/>
      <w:ind w:left="425" w:hanging="425"/>
      <w:outlineLvl w:val="1"/>
    </w:pPr>
    <w:rPr>
      <w:sz w:val="32"/>
    </w:rPr>
  </w:style>
  <w:style w:type="paragraph" w:styleId="3">
    <w:name w:val="heading 3"/>
    <w:aliases w:val="H3,h3"/>
    <w:basedOn w:val="2"/>
    <w:next w:val="a"/>
    <w:qFormat/>
    <w:rsid w:val="00B32B14"/>
    <w:pPr>
      <w:numPr>
        <w:ilvl w:val="2"/>
      </w:numPr>
      <w:spacing w:before="120"/>
      <w:ind w:left="767" w:right="200" w:hanging="767"/>
      <w:outlineLvl w:val="2"/>
    </w:pPr>
    <w:rPr>
      <w:sz w:val="28"/>
    </w:rPr>
  </w:style>
  <w:style w:type="paragraph" w:styleId="4">
    <w:name w:val="heading 4"/>
    <w:aliases w:val="h4"/>
    <w:basedOn w:val="3"/>
    <w:next w:val="a"/>
    <w:qFormat/>
    <w:rsid w:val="000D3D52"/>
    <w:pPr>
      <w:numPr>
        <w:ilvl w:val="3"/>
      </w:numPr>
      <w:ind w:left="1134" w:hanging="1134"/>
      <w:outlineLvl w:val="3"/>
    </w:pPr>
    <w:rPr>
      <w:sz w:val="24"/>
    </w:rPr>
  </w:style>
  <w:style w:type="paragraph" w:styleId="5">
    <w:name w:val="heading 5"/>
    <w:aliases w:val="h5"/>
    <w:basedOn w:val="4"/>
    <w:next w:val="a"/>
    <w:qFormat/>
    <w:rsid w:val="000D3D52"/>
    <w:pPr>
      <w:numPr>
        <w:ilvl w:val="4"/>
      </w:numPr>
      <w:ind w:left="1276" w:hanging="1276"/>
      <w:outlineLvl w:val="4"/>
    </w:pPr>
    <w:rPr>
      <w:sz w:val="22"/>
    </w:rPr>
  </w:style>
  <w:style w:type="paragraph" w:styleId="6">
    <w:name w:val="heading 6"/>
    <w:aliases w:val="h6"/>
    <w:basedOn w:val="H6"/>
    <w:next w:val="a"/>
    <w:qFormat/>
    <w:rsid w:val="000D3D52"/>
    <w:pPr>
      <w:numPr>
        <w:ilvl w:val="5"/>
      </w:numPr>
      <w:ind w:left="1418" w:hanging="1418"/>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basedOn w:val="a0"/>
    <w:link w:val="ac"/>
    <w:uiPriority w:val="99"/>
    <w:semiHidden/>
    <w:rsid w:val="004E3939"/>
    <w:rPr>
      <w:rFonts w:ascii="Tahoma" w:hAnsi="Tahoma" w:cs="Tahoma"/>
      <w:sz w:val="16"/>
      <w:szCs w:val="16"/>
      <w:lang w:val="en-GB"/>
    </w:rPr>
  </w:style>
  <w:style w:type="character" w:customStyle="1" w:styleId="a4">
    <w:name w:val="页眉 字符"/>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basedOn w:val="a0"/>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paragraph" w:customStyle="1" w:styleId="TDocHeader">
    <w:name w:val="TDoc Header"/>
    <w:basedOn w:val="a"/>
    <w:link w:val="TDocHeader0"/>
    <w:qFormat/>
    <w:rsid w:val="00284052"/>
    <w:pPr>
      <w:tabs>
        <w:tab w:val="left" w:pos="709"/>
        <w:tab w:val="right" w:pos="9639"/>
      </w:tabs>
      <w:spacing w:after="0"/>
      <w:ind w:right="120"/>
    </w:pPr>
    <w:rPr>
      <w:rFonts w:asciiTheme="majorHAnsi" w:eastAsiaTheme="majorEastAsia" w:hAnsiTheme="majorHAnsi" w:cstheme="majorHAnsi"/>
      <w:b/>
      <w:sz w:val="24"/>
      <w:lang w:val="de-DE" w:eastAsia="en-US"/>
    </w:rPr>
  </w:style>
  <w:style w:type="paragraph" w:customStyle="1" w:styleId="Metadata">
    <w:name w:val="Metadata"/>
    <w:basedOn w:val="a"/>
    <w:link w:val="Metadata0"/>
    <w:qFormat/>
    <w:rsid w:val="00284052"/>
    <w:pPr>
      <w:spacing w:after="60"/>
      <w:ind w:left="1985" w:hanging="1985"/>
    </w:pPr>
    <w:rPr>
      <w:rFonts w:asciiTheme="majorHAnsi" w:eastAsiaTheme="majorEastAsia" w:hAnsiTheme="majorHAnsi" w:cstheme="majorHAnsi"/>
      <w:b/>
      <w:sz w:val="22"/>
      <w:szCs w:val="22"/>
    </w:rPr>
  </w:style>
  <w:style w:type="character" w:customStyle="1" w:styleId="TDocHeader0">
    <w:name w:val="TDoc Header (文字)"/>
    <w:basedOn w:val="a0"/>
    <w:link w:val="TDocHeader"/>
    <w:rsid w:val="00284052"/>
    <w:rPr>
      <w:rFonts w:asciiTheme="majorHAnsi" w:eastAsiaTheme="majorEastAsia" w:hAnsiTheme="majorHAnsi" w:cstheme="majorHAnsi"/>
      <w:b/>
      <w:sz w:val="24"/>
      <w:lang w:val="de-DE" w:eastAsia="en-US"/>
    </w:rPr>
  </w:style>
  <w:style w:type="paragraph" w:styleId="af4">
    <w:name w:val="List Paragraph"/>
    <w:basedOn w:val="a"/>
    <w:link w:val="af5"/>
    <w:uiPriority w:val="34"/>
    <w:qFormat/>
    <w:rsid w:val="00401252"/>
    <w:pPr>
      <w:ind w:leftChars="400" w:left="840"/>
    </w:pPr>
  </w:style>
  <w:style w:type="character" w:customStyle="1" w:styleId="Metadata0">
    <w:name w:val="Metadata (文字)"/>
    <w:basedOn w:val="a0"/>
    <w:link w:val="Metadata"/>
    <w:rsid w:val="00284052"/>
    <w:rPr>
      <w:rFonts w:asciiTheme="majorHAnsi" w:eastAsiaTheme="majorEastAsia" w:hAnsiTheme="majorHAnsi" w:cstheme="majorHAnsi"/>
      <w:b/>
      <w:sz w:val="22"/>
      <w:szCs w:val="22"/>
    </w:rPr>
  </w:style>
  <w:style w:type="numbering" w:customStyle="1" w:styleId="SectionNumbers">
    <w:name w:val="Section Numbers"/>
    <w:uiPriority w:val="99"/>
    <w:rsid w:val="000D3D52"/>
    <w:pPr>
      <w:numPr>
        <w:numId w:val="8"/>
      </w:numPr>
    </w:pPr>
  </w:style>
  <w:style w:type="paragraph" w:styleId="af6">
    <w:name w:val="Title"/>
    <w:basedOn w:val="a"/>
    <w:next w:val="a"/>
    <w:link w:val="af7"/>
    <w:uiPriority w:val="10"/>
    <w:qFormat/>
    <w:rsid w:val="005E200D"/>
    <w:pPr>
      <w:spacing w:before="240" w:after="120"/>
      <w:jc w:val="center"/>
      <w:outlineLvl w:val="0"/>
    </w:pPr>
    <w:rPr>
      <w:rFonts w:asciiTheme="majorHAnsi" w:eastAsiaTheme="majorEastAsia" w:hAnsiTheme="majorHAnsi" w:cstheme="majorBidi"/>
      <w:sz w:val="32"/>
      <w:szCs w:val="32"/>
    </w:rPr>
  </w:style>
  <w:style w:type="character" w:customStyle="1" w:styleId="af7">
    <w:name w:val="标题 字符"/>
    <w:basedOn w:val="a0"/>
    <w:link w:val="af6"/>
    <w:uiPriority w:val="10"/>
    <w:rsid w:val="005E200D"/>
    <w:rPr>
      <w:rFonts w:asciiTheme="majorHAnsi" w:eastAsiaTheme="majorEastAsia" w:hAnsiTheme="majorHAnsi" w:cstheme="majorBidi"/>
      <w:sz w:val="32"/>
      <w:szCs w:val="32"/>
    </w:rPr>
  </w:style>
  <w:style w:type="paragraph" w:customStyle="1" w:styleId="Agreement">
    <w:name w:val="Agreement"/>
    <w:basedOn w:val="a"/>
    <w:next w:val="a"/>
    <w:qFormat/>
    <w:rsid w:val="005E200D"/>
    <w:pPr>
      <w:numPr>
        <w:numId w:val="12"/>
      </w:numPr>
      <w:tabs>
        <w:tab w:val="num" w:pos="1619"/>
      </w:tabs>
      <w:overflowPunct/>
      <w:autoSpaceDE/>
      <w:autoSpaceDN/>
      <w:adjustRightInd/>
      <w:spacing w:before="60" w:after="0"/>
      <w:ind w:left="1619"/>
      <w:textAlignment w:val="auto"/>
    </w:pPr>
    <w:rPr>
      <w:rFonts w:ascii="Arial" w:eastAsia="MS Mincho" w:hAnsi="Arial" w:cs="Times New Roman"/>
      <w:b/>
      <w:szCs w:val="24"/>
    </w:rPr>
  </w:style>
  <w:style w:type="paragraph" w:customStyle="1" w:styleId="Observation">
    <w:name w:val="Observation"/>
    <w:basedOn w:val="af4"/>
    <w:link w:val="Observation0"/>
    <w:qFormat/>
    <w:rsid w:val="009B18E5"/>
    <w:pPr>
      <w:numPr>
        <w:numId w:val="13"/>
      </w:numPr>
      <w:ind w:leftChars="0" w:left="0" w:firstLine="0"/>
    </w:pPr>
    <w:rPr>
      <w:b/>
      <w:lang w:eastAsia="ja-JP"/>
    </w:rPr>
  </w:style>
  <w:style w:type="paragraph" w:customStyle="1" w:styleId="Proposal">
    <w:name w:val="Proposal"/>
    <w:basedOn w:val="Observation"/>
    <w:next w:val="a"/>
    <w:link w:val="Proposal0"/>
    <w:qFormat/>
    <w:rsid w:val="009B18E5"/>
    <w:pPr>
      <w:numPr>
        <w:numId w:val="16"/>
      </w:numPr>
      <w:tabs>
        <w:tab w:val="left" w:pos="1134"/>
      </w:tabs>
      <w:ind w:left="0" w:firstLine="0"/>
    </w:pPr>
  </w:style>
  <w:style w:type="character" w:customStyle="1" w:styleId="af5">
    <w:name w:val="列出段落 字符"/>
    <w:basedOn w:val="a0"/>
    <w:link w:val="af4"/>
    <w:uiPriority w:val="34"/>
    <w:rsid w:val="009B18E5"/>
    <w:rPr>
      <w:rFonts w:asciiTheme="minorHAnsi" w:hAnsiTheme="minorHAnsi" w:cstheme="minorHAnsi"/>
    </w:rPr>
  </w:style>
  <w:style w:type="character" w:customStyle="1" w:styleId="Observation0">
    <w:name w:val="Observation (文字)"/>
    <w:basedOn w:val="af5"/>
    <w:link w:val="Observation"/>
    <w:rsid w:val="009B18E5"/>
    <w:rPr>
      <w:rFonts w:asciiTheme="minorHAnsi" w:hAnsiTheme="minorHAnsi" w:cstheme="minorHAnsi"/>
      <w:b/>
      <w:lang w:eastAsia="ja-JP"/>
    </w:rPr>
  </w:style>
  <w:style w:type="character" w:customStyle="1" w:styleId="Proposal0">
    <w:name w:val="Proposal (文字)"/>
    <w:basedOn w:val="Observation0"/>
    <w:link w:val="Proposal"/>
    <w:rsid w:val="009B18E5"/>
    <w:rPr>
      <w:rFonts w:asciiTheme="minorHAnsi" w:hAnsiTheme="minorHAnsi" w:cstheme="minorHAnsi"/>
      <w:b/>
      <w:lang w:eastAsia="ja-JP"/>
    </w:rPr>
  </w:style>
  <w:style w:type="character" w:customStyle="1" w:styleId="TALCar">
    <w:name w:val="TAL Car"/>
    <w:link w:val="TAL"/>
    <w:qFormat/>
    <w:rsid w:val="002866B3"/>
    <w:rPr>
      <w:rFonts w:ascii="Arial" w:hAnsi="Arial" w:cstheme="minorHAnsi"/>
      <w:sz w:val="18"/>
    </w:rPr>
  </w:style>
  <w:style w:type="paragraph" w:customStyle="1" w:styleId="Doc-text2">
    <w:name w:val="Doc-text2"/>
    <w:basedOn w:val="a"/>
    <w:link w:val="Doc-text2Char"/>
    <w:qFormat/>
    <w:rsid w:val="00527651"/>
    <w:pPr>
      <w:tabs>
        <w:tab w:val="left" w:pos="1622"/>
      </w:tabs>
      <w:overflowPunct/>
      <w:autoSpaceDE/>
      <w:autoSpaceDN/>
      <w:adjustRightInd/>
      <w:spacing w:after="0"/>
      <w:ind w:left="1622" w:hanging="363"/>
      <w:textAlignment w:val="auto"/>
    </w:pPr>
    <w:rPr>
      <w:rFonts w:ascii="Arial" w:eastAsia="MS Mincho" w:hAnsi="Arial" w:cs="Times New Roman"/>
      <w:szCs w:val="24"/>
    </w:rPr>
  </w:style>
  <w:style w:type="character" w:customStyle="1" w:styleId="Doc-text2Char">
    <w:name w:val="Doc-text2 Char"/>
    <w:link w:val="Doc-text2"/>
    <w:qFormat/>
    <w:rsid w:val="00527651"/>
    <w:rPr>
      <w:rFonts w:ascii="Arial" w:eastAsia="MS Mincho" w:hAnsi="Arial"/>
      <w:szCs w:val="24"/>
    </w:rPr>
  </w:style>
  <w:style w:type="table" w:styleId="af8">
    <w:name w:val="Table Grid"/>
    <w:basedOn w:val="a1"/>
    <w:uiPriority w:val="59"/>
    <w:qFormat/>
    <w:rsid w:val="008A69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8A69B5"/>
    <w:pPr>
      <w:spacing w:after="120"/>
    </w:pPr>
    <w:rPr>
      <w:rFonts w:ascii="Arial" w:eastAsia="Batang" w:hAnsi="Arial"/>
      <w:lang w:eastAsia="en-US"/>
    </w:rPr>
  </w:style>
  <w:style w:type="character" w:customStyle="1" w:styleId="CRCoverPageZchn">
    <w:name w:val="CR Cover Page Zchn"/>
    <w:link w:val="CRCoverPage"/>
    <w:rsid w:val="008A69B5"/>
    <w:rPr>
      <w:rFonts w:ascii="Arial" w:eastAsia="Batang" w:hAnsi="Arial"/>
      <w:lang w:eastAsia="en-US"/>
    </w:rPr>
  </w:style>
  <w:style w:type="paragraph" w:styleId="af9">
    <w:name w:val="No Spacing"/>
    <w:uiPriority w:val="1"/>
    <w:qFormat/>
    <w:rsid w:val="008A69B5"/>
    <w:pPr>
      <w:overflowPunct w:val="0"/>
      <w:autoSpaceDE w:val="0"/>
      <w:autoSpaceDN w:val="0"/>
      <w:adjustRightInd w:val="0"/>
      <w:jc w:val="both"/>
      <w:textAlignment w:val="baseline"/>
    </w:pPr>
    <w:rPr>
      <w:rFonts w:ascii="Arial" w:eastAsia="Batang" w:hAnsi="Arial"/>
      <w:lang w:eastAsia="zh-CN"/>
    </w:rPr>
  </w:style>
  <w:style w:type="character" w:styleId="afa">
    <w:name w:val="Emphasis"/>
    <w:basedOn w:val="a0"/>
    <w:uiPriority w:val="20"/>
    <w:qFormat/>
    <w:rsid w:val="008A69B5"/>
    <w:rPr>
      <w:i/>
      <w:iCs/>
    </w:rPr>
  </w:style>
  <w:style w:type="paragraph" w:styleId="afb">
    <w:name w:val="Normal (Web)"/>
    <w:basedOn w:val="a"/>
    <w:uiPriority w:val="99"/>
    <w:semiHidden/>
    <w:unhideWhenUsed/>
    <w:rsid w:val="00BE5CE2"/>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afc">
    <w:name w:val="Revision"/>
    <w:hidden/>
    <w:uiPriority w:val="99"/>
    <w:semiHidden/>
    <w:rsid w:val="00F002DF"/>
    <w:rPr>
      <w:rFonts w:asciiTheme="minorHAnsi"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9469">
      <w:bodyDiv w:val="1"/>
      <w:marLeft w:val="0"/>
      <w:marRight w:val="0"/>
      <w:marTop w:val="0"/>
      <w:marBottom w:val="0"/>
      <w:divBdr>
        <w:top w:val="none" w:sz="0" w:space="0" w:color="auto"/>
        <w:left w:val="none" w:sz="0" w:space="0" w:color="auto"/>
        <w:bottom w:val="none" w:sz="0" w:space="0" w:color="auto"/>
        <w:right w:val="none" w:sz="0" w:space="0" w:color="auto"/>
      </w:divBdr>
    </w:div>
    <w:div w:id="459957104">
      <w:bodyDiv w:val="1"/>
      <w:marLeft w:val="0"/>
      <w:marRight w:val="0"/>
      <w:marTop w:val="0"/>
      <w:marBottom w:val="0"/>
      <w:divBdr>
        <w:top w:val="none" w:sz="0" w:space="0" w:color="auto"/>
        <w:left w:val="none" w:sz="0" w:space="0" w:color="auto"/>
        <w:bottom w:val="none" w:sz="0" w:space="0" w:color="auto"/>
        <w:right w:val="none" w:sz="0" w:space="0" w:color="auto"/>
      </w:divBdr>
    </w:div>
    <w:div w:id="902181771">
      <w:bodyDiv w:val="1"/>
      <w:marLeft w:val="0"/>
      <w:marRight w:val="0"/>
      <w:marTop w:val="0"/>
      <w:marBottom w:val="0"/>
      <w:divBdr>
        <w:top w:val="none" w:sz="0" w:space="0" w:color="auto"/>
        <w:left w:val="none" w:sz="0" w:space="0" w:color="auto"/>
        <w:bottom w:val="none" w:sz="0" w:space="0" w:color="auto"/>
        <w:right w:val="none" w:sz="0" w:space="0" w:color="auto"/>
      </w:divBdr>
    </w:div>
    <w:div w:id="1183739860">
      <w:bodyDiv w:val="1"/>
      <w:marLeft w:val="0"/>
      <w:marRight w:val="0"/>
      <w:marTop w:val="0"/>
      <w:marBottom w:val="0"/>
      <w:divBdr>
        <w:top w:val="none" w:sz="0" w:space="0" w:color="auto"/>
        <w:left w:val="none" w:sz="0" w:space="0" w:color="auto"/>
        <w:bottom w:val="none" w:sz="0" w:space="0" w:color="auto"/>
        <w:right w:val="none" w:sz="0" w:space="0" w:color="auto"/>
      </w:divBdr>
    </w:div>
    <w:div w:id="1426263142">
      <w:bodyDiv w:val="1"/>
      <w:marLeft w:val="0"/>
      <w:marRight w:val="0"/>
      <w:marTop w:val="0"/>
      <w:marBottom w:val="0"/>
      <w:divBdr>
        <w:top w:val="none" w:sz="0" w:space="0" w:color="auto"/>
        <w:left w:val="none" w:sz="0" w:space="0" w:color="auto"/>
        <w:bottom w:val="none" w:sz="0" w:space="0" w:color="auto"/>
        <w:right w:val="none" w:sz="0" w:space="0" w:color="auto"/>
      </w:divBdr>
    </w:div>
    <w:div w:id="190494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3">
      <a:majorFont>
        <a:latin typeface="Arial"/>
        <a:ea typeface="游ゴシック Light"/>
        <a:cs typeface=""/>
      </a:majorFont>
      <a:minorFont>
        <a:latin typeface="Times New Roman"/>
        <a:ea typeface="游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1</b:Tag>
    <b:RefOrder>1</b:RefOrder>
  </b:Source>
  <b:Source xmlns:b="http://schemas.openxmlformats.org/officeDocument/2006/bibliography" xmlns="http://schemas.openxmlformats.org/officeDocument/2006/bibliography">
    <b:Tag>2</b:Tag>
    <b:RefOrder>2</b:RefOrder>
  </b:Source>
</b:Sources>
</file>

<file path=customXml/itemProps1.xml><?xml version="1.0" encoding="utf-8"?>
<ds:datastoreItem xmlns:ds="http://schemas.openxmlformats.org/officeDocument/2006/customXml" ds:itemID="{A128F987-591B-490F-91B4-1A303CAF5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TotalTime>
  <Pages>2</Pages>
  <Words>406</Words>
  <Characters>2315</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张鑫</cp:lastModifiedBy>
  <cp:revision>193</cp:revision>
  <cp:lastPrinted>2002-04-23T07:10:00Z</cp:lastPrinted>
  <dcterms:created xsi:type="dcterms:W3CDTF">2021-06-25T06:22:00Z</dcterms:created>
  <dcterms:modified xsi:type="dcterms:W3CDTF">2022-01-11T03:48:00Z</dcterms:modified>
</cp:coreProperties>
</file>